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WatchYourBehind 系统架构设计文档 (V1.0.1)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系统概述 (Overview)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本系统构建了一个从 毫米波感知 到 云端可视化 的完整物联网闭环。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V3.2 版本引入了 “状态驱动 (State-Driven)” 架构，核心目标不仅仅是数据的单向采集，更实现了端到端的 指令闭环控制 和 按需加速 机制。系统能够根据前端用户的活跃状态，动态调整边缘设备的采样频率，并支持基于区域的“守卫模式”预警。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系统分层架构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系统分为四层架构：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感知层 (Sensing Layer)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HLK-LD2450 毫米波雷达模块 (负责原始信号处理)。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边缘层 (Edge Layer)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ESP32 智能网关 (负责协议转换、指令解析、边缘过滤)。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服务层 (Service Layer)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Nginx + API Backend + MySQL (负责业务逻辑、状态管理、告警触发)。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应用层 (App Layer)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Web 前端实时仪表盘 (负责可视化渲染、指令下发)。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边缘层：ESP32 智能网关逻辑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ESP32 在本架构中不再只是透明传输，而是具备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指令缓存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状态执行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能力的智能节点。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核心固件逻辑 (Firmware Logic)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指令闭环控制 (Control Loop)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机制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由于 ESP32 位于内网，无法被动接收公网请求。因此采用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“捎带响应 (Piggyback)”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机制。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ESP32 发起 POST /sync 上报数据 -&gt; 服务器在 HTTP Response 中返回 pending_cmd -&gt; ESP32 解析并执行指令（如切换模式、重启、写入配置）。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0x00C2 协议支持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针对“守卫模式”，固件新增了对 0x00C2 (设置区域过滤) 指令的解析逻辑。当收到 API 下发的 JSON 坐标数组时，ESP32 将其转换为 26 字节的 Hex 补码流写入雷达，在硬件层过滤掉非关注区的干扰源。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动态频率控制 (Active Sync)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待机模式 (Standby)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默认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1Hz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(1000ms/次)。当 API 返回 next_interval: 1000 时，系统处于低功耗、低流量状态。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加速模式 (Turbo)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当 API 返回 next_interval: 100 时，ESP32 立即切换至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10Hz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(100ms/次) 上报频率，以支持前端的丝滑实时渲染。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服务层与通信协议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数据流向与控制流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%% 物理层</w:t>
        <w:br w:type="textWrapping"/>
        <w:t xml:space="preserve">    Radar[HLK-LD2450] -- UART(256000) --&gt; ESP32</w:t>
        <w:br w:type="textWrapping"/>
        <w:br w:type="textWrapping"/>
        <w:t xml:space="preserve">    %% 边缘层</w:t>
        <w:br w:type="textWrapping"/>
        <w:t xml:space="preserve">    subgraph Edge_Layer</w:t>
        <w:br w:type="textWrapping"/>
        <w:t xml:space="preserve">        ESP32 -- 1. POST Data --&gt; Nginx</w:t>
        <w:br w:type="textWrapping"/>
        <w:t xml:space="preserve">        ESP32 -- 3. Execute Cmd --&gt; Radar</w:t>
        <w:br w:type="textWrapping"/>
        <w:t xml:space="preserve">    end</w:t>
        <w:br w:type="textWrapping"/>
        <w:br w:type="textWrapping"/>
        <w:t xml:space="preserve">    %% 云端</w:t>
        <w:br w:type="textWrapping"/>
        <w:t xml:space="preserve">    subgraph Cloud_Server</w:t>
        <w:br w:type="textWrapping"/>
        <w:t xml:space="preserve">        Nginx -- Proxy --&gt; API[API Backend]</w:t>
        <w:br w:type="textWrapping"/>
        <w:t xml:space="preserve">        API -- Write --&gt; DB[(MySQL)]</w:t>
        <w:br w:type="textWrapping"/>
        <w:t xml:space="preserve">        API -- Read Cmd --&gt; CmdQueue[指令缓存区]</w:t>
        <w:br w:type="textWrapping"/>
        <w:t xml:space="preserve">        API -- 2. Response (Next_Interval + Cmd) --&gt; ESP32</w:t>
        <w:br w:type="textWrapping"/>
        <w:t xml:space="preserve">    end</w:t>
        <w:br w:type="textWrapping"/>
        <w:br w:type="textWrapping"/>
        <w:t xml:space="preserve">    %% 前端</w:t>
        <w:br w:type="textWrapping"/>
        <w:t xml:space="preserve">    User[Web Dashboard] -- WebSocket (10Hz Stream) --&gt; Nginx</w:t>
        <w:br w:type="textWrapping"/>
        <w:t xml:space="preserve">    User -- POST Config (Zone/Mode) --&gt; API</w:t>
        <w:br w:type="textWrapping"/>
        <w:t xml:space="preserve">    API -- Enqueue --&gt; CmdQueue</w:t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边缘-云端通信接口 (HTTP Interface)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上报与心跳接口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POST /api/v1/device/sync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请求体 (Request)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包含雷达解析后的 3 个目标坐标 (X, Y, Speed, Resolution)。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响应体 (Response)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状态驱动的核心载体。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"code": 200,</w:t>
        <w:br w:type="textWrapping"/>
        <w:t xml:space="preserve">  "data": {</w:t>
        <w:br w:type="textWrapping"/>
        <w:t xml:space="preserve">    "next_interval": 100,       // 核心控制：告诉 ESP32 下次多久后联系我 (100ms 或 1000ms)</w:t>
        <w:br w:type="textWrapping"/>
        <w:t xml:space="preserve">    "server_time": 1715000000,</w:t>
        <w:br w:type="textWrapping"/>
        <w:t xml:space="preserve">    "pending_cmd": {            // 指令下发通道 (可选)</w:t>
        <w:br w:type="textWrapping"/>
        <w:t xml:space="preserve">       "type": "SET_ZONE",      // 对应 0x00C2</w:t>
        <w:br w:type="textWrapping"/>
        <w:t xml:space="preserve">       "payload": [             // 预警区坐标 (将被固件转换为 Hex)</w:t>
        <w:br w:type="textWrapping"/>
        <w:t xml:space="preserve">         {"x1": 100, "y1": 200, "x2": 500, "y2": 600},</w:t>
        <w:br w:type="textWrapping"/>
        <w:t xml:space="preserve">         ...</w:t>
        <w:br w:type="textWrapping"/>
        <w:t xml:space="preserve">       ]</w:t>
        <w:br w:type="textWrapping"/>
        <w:t xml:space="preserve">    }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历史数据聚合 API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为了减轻前端在渲染“空间占用热力图”时的压力，API 层新增聚合接口：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热力图聚合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GET /api/v1/analytics/heatmap</w:t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不返回数万个原始点位。API 根据请求的 grid_size (如 500mm)，在数据库层面（或内存中）将历史坐标映射到网格中，返回每个网格的 density_count。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守卫模式 (Guardian Mode) 逻辑架构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“守卫模式”的实现采取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边缘-云端协同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的策略：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边缘层 (过滤)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职责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执行雷达内部指令 0x00C2 (Set Zone Filtering)。</w:t>
      </w:r>
    </w:p>
    <w:p w:rsidR="00000000" w:rsidDel="00000000" w:rsidP="00000000" w:rsidRDefault="00000000" w:rsidRPr="00000000" w14:paraId="0000002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作用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在硬件源头屏蔽掉“预警区”以外的信号（如窗帘摆动、宠物活动），确保上报的数据聚焦于核心区域。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服务层 (判定与告警)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职责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维护“警戒时间轴”和“报警记录”。</w:t>
      </w:r>
    </w:p>
    <w:p w:rsidR="00000000" w:rsidDel="00000000" w:rsidP="00000000" w:rsidRDefault="00000000" w:rsidRPr="00000000" w14:paraId="0000002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当数据上报时，API 检查当前是否处于用户设定的 Alert Time Window (如 22:00-06:00)。</w:t>
      </w:r>
    </w:p>
    <w:p w:rsidR="00000000" w:rsidDel="00000000" w:rsidP="00000000" w:rsidRDefault="00000000" w:rsidRPr="00000000" w14:paraId="00000029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如果数据点落入 device_shadow 中存储的 zone_config 区域，且速度/停留时间符合阈值，则触发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Alarm Event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A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生成一条记录写入 guard_events 表，并通过 WebSocket 向前端推送红色警报状态。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